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4167ADA5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874705" w:rsidRPr="00874705">
        <w:rPr>
          <w:rFonts w:asciiTheme="minorHAnsi" w:hAnsiTheme="minorHAnsi"/>
          <w:sz w:val="24"/>
          <w:szCs w:val="24"/>
        </w:rPr>
        <w:t xml:space="preserve">Poprawa efektywności energetycznej w </w:t>
      </w:r>
      <w:proofErr w:type="spellStart"/>
      <w:r w:rsidR="00874705" w:rsidRPr="00874705">
        <w:rPr>
          <w:rFonts w:asciiTheme="minorHAnsi" w:hAnsiTheme="minorHAnsi"/>
          <w:sz w:val="24"/>
          <w:szCs w:val="24"/>
        </w:rPr>
        <w:t>Dampol</w:t>
      </w:r>
      <w:proofErr w:type="spellEnd"/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EA633" w14:textId="77777777" w:rsidR="00874705" w:rsidRPr="00874705" w:rsidRDefault="00874705" w:rsidP="00874705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proofErr w:type="spellStart"/>
            <w:r w:rsidRPr="00874705">
              <w:rPr>
                <w:rFonts w:asciiTheme="minorHAnsi" w:hAnsiTheme="minorHAnsi" w:cs="Arial"/>
                <w:sz w:val="24"/>
                <w:szCs w:val="24"/>
                <w:lang w:val="en-US"/>
              </w:rPr>
              <w:t>Dampol</w:t>
            </w:r>
            <w:proofErr w:type="spellEnd"/>
            <w:r w:rsidRPr="00874705">
              <w:rPr>
                <w:rFonts w:asciiTheme="minorHAnsi" w:hAnsiTheme="minorHAnsi" w:cs="Arial"/>
                <w:sz w:val="24"/>
                <w:szCs w:val="24"/>
                <w:lang w:val="en-US"/>
              </w:rPr>
              <w:t xml:space="preserve"> Investment sp. z </w:t>
            </w:r>
            <w:proofErr w:type="spellStart"/>
            <w:r w:rsidRPr="00874705">
              <w:rPr>
                <w:rFonts w:asciiTheme="minorHAnsi" w:hAnsiTheme="minorHAnsi" w:cs="Arial"/>
                <w:sz w:val="24"/>
                <w:szCs w:val="24"/>
                <w:lang w:val="en-US"/>
              </w:rPr>
              <w:t>o.o.</w:t>
            </w:r>
            <w:proofErr w:type="spellEnd"/>
          </w:p>
          <w:p w14:paraId="785A94FE" w14:textId="77777777" w:rsidR="00874705" w:rsidRPr="00874705" w:rsidRDefault="00874705" w:rsidP="00874705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74705">
              <w:rPr>
                <w:rFonts w:asciiTheme="minorHAnsi" w:hAnsiTheme="minorHAnsi" w:cs="Arial"/>
                <w:sz w:val="24"/>
                <w:szCs w:val="24"/>
                <w:lang w:val="en-US"/>
              </w:rPr>
              <w:t xml:space="preserve"> </w:t>
            </w:r>
            <w:r w:rsidRPr="00874705">
              <w:rPr>
                <w:rFonts w:asciiTheme="minorHAnsi" w:hAnsiTheme="minorHAnsi" w:cs="Arial"/>
                <w:sz w:val="24"/>
                <w:szCs w:val="24"/>
              </w:rPr>
              <w:t>ul. Gliwicka 20A, 42-677 Czekanów</w:t>
            </w:r>
          </w:p>
          <w:p w14:paraId="477D9F80" w14:textId="4612C364" w:rsidR="00F277A3" w:rsidRPr="005F3611" w:rsidRDefault="00874705" w:rsidP="00874705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74705">
              <w:rPr>
                <w:rFonts w:asciiTheme="minorHAnsi" w:hAnsiTheme="minorHAnsi" w:cs="Arial"/>
                <w:sz w:val="24"/>
                <w:szCs w:val="24"/>
              </w:rPr>
              <w:t>NIP: 6452581961 REGON 525991406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576C6E0A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674C3CB2" w14:textId="77777777" w:rsidTr="000806B8">
        <w:trPr>
          <w:trHeight w:val="53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2D487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7002087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Tytuł projektu</w:t>
            </w:r>
          </w:p>
          <w:p w14:paraId="1AEC9A96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212C" w14:textId="66044D44" w:rsidR="00F277A3" w:rsidRPr="005F3611" w:rsidRDefault="005F3611" w:rsidP="00DB6257">
            <w:pPr>
              <w:tabs>
                <w:tab w:val="left" w:pos="360"/>
              </w:tabs>
              <w:autoSpaceDE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F3611">
              <w:rPr>
                <w:rFonts w:asciiTheme="minorHAnsi" w:hAnsiTheme="minorHAnsi"/>
                <w:sz w:val="24"/>
                <w:szCs w:val="24"/>
              </w:rPr>
              <w:t>„</w:t>
            </w:r>
            <w:r w:rsidR="00874705" w:rsidRPr="00874705">
              <w:rPr>
                <w:rFonts w:asciiTheme="minorHAnsi" w:hAnsiTheme="minorHAnsi"/>
                <w:sz w:val="24"/>
                <w:szCs w:val="24"/>
              </w:rPr>
              <w:t xml:space="preserve">Poprawa efektywności energetycznej w </w:t>
            </w:r>
            <w:proofErr w:type="spellStart"/>
            <w:r w:rsidR="00874705" w:rsidRPr="00874705">
              <w:rPr>
                <w:rFonts w:asciiTheme="minorHAnsi" w:hAnsiTheme="minorHAnsi"/>
                <w:sz w:val="24"/>
                <w:szCs w:val="24"/>
              </w:rPr>
              <w:t>Dampol</w:t>
            </w:r>
            <w:proofErr w:type="spellEnd"/>
            <w:r w:rsidRPr="005F3611">
              <w:rPr>
                <w:rFonts w:asciiTheme="minorHAnsi" w:hAnsiTheme="minorHAnsi"/>
                <w:sz w:val="24"/>
                <w:szCs w:val="24"/>
              </w:rPr>
              <w:t>”</w:t>
            </w: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A33D" w14:textId="77777777" w:rsidR="000C34C8" w:rsidRPr="009045C4" w:rsidRDefault="000C34C8" w:rsidP="000C34C8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492497" w14:textId="77777777" w:rsidR="000C34C8" w:rsidRDefault="000C34C8" w:rsidP="000C34C8">
            <w:pPr>
              <w:jc w:val="both"/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</w:pPr>
            <w:r w:rsidRPr="009E0B5F"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  <w:t xml:space="preserve">- </w:t>
            </w:r>
            <w:r>
              <w:rPr>
                <w:rStyle w:val="Domylnaczcionkaakapitu4"/>
                <w:rFonts w:eastAsia="Arial"/>
                <w:iCs/>
                <w:sz w:val="20"/>
                <w:szCs w:val="20"/>
                <w:lang w:eastAsia="pl-PL"/>
              </w:rPr>
              <w:t>Realizacja prac budowlanych dotyczących generalnego wykonawstwa inwestycji zgodnie z załącznikiem nr 1 do zapytania</w:t>
            </w:r>
          </w:p>
          <w:p w14:paraId="6BBAA831" w14:textId="220CD320" w:rsidR="000C34C8" w:rsidRPr="009E0B5F" w:rsidRDefault="000C34C8" w:rsidP="000C34C8">
            <w:pPr>
              <w:spacing w:after="0"/>
              <w:rPr>
                <w:sz w:val="20"/>
                <w:szCs w:val="20"/>
              </w:rPr>
            </w:pPr>
            <w:r w:rsidRPr="00F40CD0">
              <w:rPr>
                <w:sz w:val="20"/>
                <w:szCs w:val="20"/>
              </w:rPr>
              <w:t>Oferta zawiera wszystkie niezbędne do realizacji zadania towary wraz z ich dostawami do miejsca realizacji inwestycji oraz niezbędne środki techniczne. Cena ofertowa zawiera wszelkie koszty kompletnego wykonania robót zgodnie ze specyfikacją z projektu budowlanego oraz innych dokumentów dołączonych do zapytania ofertowego. Wykonawca ponosi wszelkie koszty związane z organizacją zaplecza budowy.</w:t>
            </w:r>
            <w:r w:rsidRPr="009E0B5F">
              <w:rPr>
                <w:sz w:val="20"/>
                <w:szCs w:val="20"/>
              </w:rPr>
              <w:t xml:space="preserve"> </w:t>
            </w:r>
          </w:p>
          <w:p w14:paraId="72D355E3" w14:textId="77777777" w:rsidR="000C34C8" w:rsidRPr="009E0B5F" w:rsidRDefault="000C34C8" w:rsidP="000C34C8">
            <w:pPr>
              <w:spacing w:after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 </w:t>
            </w:r>
          </w:p>
          <w:p w14:paraId="3092C97F" w14:textId="77777777" w:rsidR="000C34C8" w:rsidRPr="009E0B5F" w:rsidRDefault="000C34C8" w:rsidP="000C34C8">
            <w:pPr>
              <w:pStyle w:val="Nagwek1"/>
              <w:spacing w:after="34"/>
              <w:ind w:left="23" w:right="0"/>
              <w:rPr>
                <w:sz w:val="20"/>
                <w:szCs w:val="20"/>
              </w:rPr>
            </w:pPr>
            <w:r w:rsidRPr="009E0B5F">
              <w:rPr>
                <w:sz w:val="20"/>
                <w:szCs w:val="20"/>
              </w:rPr>
              <w:t xml:space="preserve">KODY CPV Zamówienia  </w:t>
            </w:r>
          </w:p>
          <w:p w14:paraId="0A48D37F" w14:textId="77777777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 xml:space="preserve">45321000-3: Izolacja cieplna </w:t>
            </w:r>
          </w:p>
          <w:p w14:paraId="26E6781E" w14:textId="2CA827E4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>45320000-6: Roboty izolacyjne</w:t>
            </w:r>
          </w:p>
          <w:p w14:paraId="729AED96" w14:textId="77777777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 xml:space="preserve">45000000-7: Roboty budowlane </w:t>
            </w:r>
          </w:p>
          <w:p w14:paraId="3C9999C4" w14:textId="4A0F2494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>45443000-4: Roboty elewacyjne</w:t>
            </w:r>
          </w:p>
          <w:p w14:paraId="6BACBADC" w14:textId="77777777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 xml:space="preserve">45261410-1: Izolowanie dachu </w:t>
            </w:r>
          </w:p>
          <w:p w14:paraId="5C896EC6" w14:textId="77777777" w:rsidR="000C34C8" w:rsidRPr="005B492B" w:rsidRDefault="000C34C8" w:rsidP="000C34C8">
            <w:pPr>
              <w:widowControl w:val="0"/>
              <w:suppressAutoHyphens/>
              <w:spacing w:after="0"/>
              <w:contextualSpacing/>
              <w:rPr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 xml:space="preserve">45315000-8: Instalowanie urządzeń elektrycznego ogrzewania </w:t>
            </w:r>
          </w:p>
          <w:p w14:paraId="1F6B8EA7" w14:textId="77777777" w:rsidR="000C34C8" w:rsidRPr="009E0B5F" w:rsidRDefault="000C34C8" w:rsidP="000C34C8">
            <w:pPr>
              <w:widowControl w:val="0"/>
              <w:suppressAutoHyphens/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5B492B">
              <w:rPr>
                <w:sz w:val="20"/>
                <w:szCs w:val="20"/>
              </w:rPr>
              <w:t>45251200-3: Roboty budowlane w zakresie ciepłowni</w:t>
            </w:r>
          </w:p>
          <w:p w14:paraId="7C4C65A5" w14:textId="77777777" w:rsidR="000C34C8" w:rsidRDefault="000C34C8" w:rsidP="000C34C8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19E46800" w14:textId="41FB17EF" w:rsidR="000C34C8" w:rsidRPr="009E0B5F" w:rsidRDefault="000C34C8" w:rsidP="000C34C8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9E0B5F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77777777" w:rsidR="000806B8" w:rsidRPr="007D3313" w:rsidRDefault="000806B8" w:rsidP="007D331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697F0A" w:rsidRPr="007948AB" w14:paraId="5F82E3D0" w14:textId="77777777" w:rsidTr="00FB59BA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5567D94D" w:rsidR="00697F0A" w:rsidRPr="00697F0A" w:rsidRDefault="00697F0A" w:rsidP="00697F0A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16"/>
                <w:szCs w:val="18"/>
              </w:rPr>
            </w:pPr>
            <w:r w:rsidRPr="00697F0A">
              <w:rPr>
                <w:rFonts w:asciiTheme="minorHAnsi" w:hAnsiTheme="minorHAnsi" w:cs="Arial"/>
                <w:sz w:val="16"/>
                <w:szCs w:val="18"/>
              </w:rPr>
              <w:t xml:space="preserve">Cena za </w:t>
            </w:r>
            <w:r w:rsidR="00D37AD2">
              <w:rPr>
                <w:rFonts w:asciiTheme="minorHAnsi" w:hAnsiTheme="minorHAnsi" w:cs="Arial"/>
                <w:sz w:val="16"/>
                <w:szCs w:val="18"/>
              </w:rPr>
              <w:t xml:space="preserve">realizację </w:t>
            </w:r>
            <w:r w:rsidR="005D2EBA">
              <w:rPr>
                <w:rFonts w:asciiTheme="minorHAnsi" w:hAnsiTheme="minorHAnsi" w:cs="Arial"/>
                <w:sz w:val="16"/>
                <w:szCs w:val="18"/>
              </w:rPr>
              <w:t>robót budowlanych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31C33C" w14:textId="2F16F3B5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BB887" w14:textId="3411EF52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34BCE" w:rsidRPr="007948AB" w14:paraId="7D1BE7C9" w14:textId="77777777" w:rsidTr="007D3313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B34BCE" w:rsidRPr="007948AB" w:rsidRDefault="00B34BCE" w:rsidP="00B34BC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B34BCE" w:rsidRPr="007948AB" w:rsidRDefault="00B34BCE" w:rsidP="00B34BCE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D105" w14:textId="34FB9F10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48981" w14:textId="4C74B975" w:rsidR="00B34BCE" w:rsidRPr="007948AB" w:rsidRDefault="00B34BCE" w:rsidP="00B34BC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4164E54A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lastRenderedPageBreak/>
              <w:t xml:space="preserve">Termin realizacji zamówienia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193283AD" w:rsidR="00BF0109" w:rsidRPr="007D3313" w:rsidRDefault="00BF0109" w:rsidP="00BF0109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Termin realizacji zamówienia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1E903535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F0109" w:rsidRPr="007948AB" w14:paraId="239DB04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6BCBD3F" w14:textId="790BB0B6" w:rsidR="00BF0109" w:rsidRPr="007D3313" w:rsidRDefault="00BF0109" w:rsidP="00BF0109">
            <w:pPr>
              <w:snapToGrid w:val="0"/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Okres płatności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4F0BB" w14:textId="148719A8" w:rsidR="00BF0109" w:rsidRPr="007D3313" w:rsidRDefault="00BF0109" w:rsidP="00BF0109">
            <w:pPr>
              <w:spacing w:before="40" w:after="4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       Termin płatności (tygodnie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FD6B" w14:textId="77777777" w:rsidR="00BF0109" w:rsidRPr="007948AB" w:rsidRDefault="00BF0109" w:rsidP="00BF0109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B5584BA" w14:textId="77777777" w:rsidR="0020436E" w:rsidRPr="00F76147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F76147">
              <w:rPr>
                <w:rFonts w:asciiTheme="minorHAnsi" w:hAnsiTheme="minorHAnsi" w:cs="Arial"/>
                <w:iCs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5AAF65BF" w:rsidR="0020436E" w:rsidRPr="007D3313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7D3313">
              <w:rPr>
                <w:rFonts w:asciiTheme="minorHAnsi" w:hAnsiTheme="minorHAnsi" w:cs="Arial"/>
                <w:sz w:val="18"/>
                <w:szCs w:val="18"/>
              </w:rPr>
              <w:t>Okres gwarancji</w:t>
            </w:r>
            <w:r w:rsidR="00BF0109">
              <w:rPr>
                <w:rFonts w:asciiTheme="minorHAnsi" w:hAnsiTheme="minorHAnsi" w:cs="Arial"/>
                <w:sz w:val="18"/>
                <w:szCs w:val="18"/>
              </w:rPr>
              <w:t xml:space="preserve"> (miesiące – 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1D55EC8D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20436E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70CF97E" w14:textId="34721DA4" w:rsidR="00976E06" w:rsidRDefault="00976E06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4. W przypadku wyboru oferty i podpisania umowy na realizację zadania zobowiązuje się do zwarcia </w:t>
            </w:r>
            <w:r w:rsidRPr="00976E06">
              <w:rPr>
                <w:rFonts w:asciiTheme="minorHAnsi" w:hAnsiTheme="minorHAnsi" w:cs="Arial"/>
                <w:sz w:val="20"/>
                <w:szCs w:val="20"/>
              </w:rPr>
              <w:t>na okres realizacji przedmiotu kontraktu umow</w:t>
            </w:r>
            <w:r w:rsidR="0006307F">
              <w:rPr>
                <w:rFonts w:asciiTheme="minorHAnsi" w:hAnsiTheme="minorHAnsi" w:cs="Arial"/>
                <w:sz w:val="20"/>
                <w:szCs w:val="20"/>
              </w:rPr>
              <w:t>y</w:t>
            </w:r>
            <w:r w:rsidRPr="00976E06">
              <w:rPr>
                <w:rFonts w:asciiTheme="minorHAnsi" w:hAnsiTheme="minorHAnsi" w:cs="Arial"/>
                <w:sz w:val="20"/>
                <w:szCs w:val="20"/>
              </w:rPr>
              <w:t xml:space="preserve"> ubezpieczenia od </w:t>
            </w:r>
            <w:proofErr w:type="spellStart"/>
            <w:r w:rsidRPr="00976E06">
              <w:rPr>
                <w:rFonts w:asciiTheme="minorHAnsi" w:hAnsiTheme="minorHAnsi" w:cs="Arial"/>
                <w:sz w:val="20"/>
                <w:szCs w:val="20"/>
              </w:rPr>
              <w:t>ryzyk</w:t>
            </w:r>
            <w:proofErr w:type="spellEnd"/>
            <w:r w:rsidRPr="00976E06">
              <w:rPr>
                <w:rFonts w:asciiTheme="minorHAnsi" w:hAnsiTheme="minorHAnsi" w:cs="Arial"/>
                <w:sz w:val="20"/>
                <w:szCs w:val="20"/>
              </w:rPr>
              <w:t xml:space="preserve"> budowlanych (CAR/EAR)</w:t>
            </w:r>
          </w:p>
          <w:p w14:paraId="52F6A456" w14:textId="4BA89921" w:rsidR="0006307F" w:rsidRDefault="0006307F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 W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przypadku naruszenia umowy z zamawiającym, skutkujące</w:t>
            </w:r>
            <w:r>
              <w:rPr>
                <w:rFonts w:asciiTheme="minorHAnsi" w:hAnsiTheme="minorHAnsi" w:cs="Arial"/>
                <w:sz w:val="20"/>
                <w:szCs w:val="20"/>
              </w:rPr>
              <w:t>j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nałożeniem korekty finansowej na zamawiającego przez podmiot udzielający wsparcia, deklaruje pomniejszenia swojego wynagrodzenia o korektę finansową wynikającą z niedochowania bądź nienależytego wykonania zamówienia po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swojej 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>stronie.</w:t>
            </w:r>
          </w:p>
          <w:p w14:paraId="31C0BC9F" w14:textId="7AF00CF8" w:rsidR="0006307F" w:rsidRPr="0006307F" w:rsidRDefault="0006307F" w:rsidP="0006307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6. Oświadczam, że spełnię kryterium 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>dostępu do zamówienia, dotycząc</w:t>
            </w:r>
            <w:r>
              <w:rPr>
                <w:rFonts w:asciiTheme="minorHAnsi" w:hAnsiTheme="minorHAnsi" w:cs="Arial"/>
                <w:sz w:val="20"/>
                <w:szCs w:val="20"/>
              </w:rPr>
              <w:t>e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wpływu na ochronę środowiska, poprzez uwzględnienie następujących cech:</w:t>
            </w:r>
          </w:p>
          <w:p w14:paraId="4A11001F" w14:textId="355377D3" w:rsidR="0006307F" w:rsidRPr="0006307F" w:rsidRDefault="0006307F" w:rsidP="0006307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6307F">
              <w:rPr>
                <w:rFonts w:asciiTheme="minorHAnsi" w:hAnsiTheme="minorHAnsi" w:cs="Arial"/>
                <w:sz w:val="20"/>
                <w:szCs w:val="20"/>
              </w:rPr>
              <w:t>•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ab/>
              <w:t>trwałość i naprawialność obiektu –oświadcz</w:t>
            </w:r>
            <w:r>
              <w:rPr>
                <w:rFonts w:asciiTheme="minorHAnsi" w:hAnsiTheme="minorHAnsi" w:cs="Arial"/>
                <w:sz w:val="20"/>
                <w:szCs w:val="20"/>
              </w:rPr>
              <w:t>am,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iż zastosowane rozwiązania na etapie budowy w okresie co najmniej 10 lat będą trwale naprawialne a dostęp do części pod kątem serwisowania obiektu, nieograniczony </w:t>
            </w:r>
          </w:p>
          <w:p w14:paraId="73FEC470" w14:textId="141FA58E" w:rsidR="0006307F" w:rsidRDefault="0006307F" w:rsidP="0006307F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6307F">
              <w:rPr>
                <w:rFonts w:asciiTheme="minorHAnsi" w:hAnsiTheme="minorHAnsi" w:cs="Arial"/>
                <w:sz w:val="20"/>
                <w:szCs w:val="20"/>
              </w:rPr>
              <w:t>•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ab/>
              <w:t xml:space="preserve">Drewno zastosowanie przy robotach budowlanych </w:t>
            </w:r>
            <w:r w:rsidR="00F76147">
              <w:rPr>
                <w:rFonts w:asciiTheme="minorHAnsi" w:hAnsiTheme="minorHAnsi" w:cs="Arial"/>
                <w:sz w:val="20"/>
                <w:szCs w:val="20"/>
              </w:rPr>
              <w:t>będzie</w:t>
            </w:r>
            <w:r w:rsidRPr="0006307F">
              <w:rPr>
                <w:rFonts w:asciiTheme="minorHAnsi" w:hAnsiTheme="minorHAnsi" w:cs="Arial"/>
                <w:sz w:val="20"/>
                <w:szCs w:val="20"/>
              </w:rPr>
              <w:t xml:space="preserve"> posiadać świadectwo legalnego pochodzenia, np. FSC</w:t>
            </w:r>
            <w:r w:rsidR="00F76147">
              <w:rPr>
                <w:rFonts w:asciiTheme="minorHAnsi" w:hAnsiTheme="minorHAnsi" w:cs="Arial"/>
                <w:sz w:val="20"/>
                <w:szCs w:val="20"/>
              </w:rPr>
              <w:t xml:space="preserve"> bądź równoważne</w:t>
            </w:r>
          </w:p>
          <w:p w14:paraId="2D7A61A8" w14:textId="77777777" w:rsidR="0020436E" w:rsidRPr="007948AB" w:rsidRDefault="0020436E" w:rsidP="00976E06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64DDA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5ADAF549" w14:textId="7A10E713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0D52D" w14:textId="77777777" w:rsidR="0020436E" w:rsidRPr="007948AB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………………………………………</w:t>
            </w:r>
          </w:p>
          <w:p w14:paraId="43FEE927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20436E" w:rsidRPr="007948AB" w:rsidRDefault="0020436E" w:rsidP="0020436E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77777777" w:rsidR="0020436E" w:rsidRPr="007948AB" w:rsidRDefault="0020436E" w:rsidP="0020436E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4609CD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20436E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20436E" w:rsidRPr="007948AB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7A8B0D6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20436E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20436E" w:rsidRDefault="0020436E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20436E" w:rsidRPr="007948AB" w:rsidRDefault="0020436E" w:rsidP="0020436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55B414C" w14:textId="77777777" w:rsidR="00F277A3" w:rsidRDefault="00F277A3" w:rsidP="00817B7B">
      <w:pPr>
        <w:spacing w:after="0" w:line="240" w:lineRule="auto"/>
        <w:rPr>
          <w:rFonts w:asciiTheme="minorHAnsi" w:hAnsiTheme="minorHAnsi"/>
        </w:rPr>
      </w:pPr>
    </w:p>
    <w:p w14:paraId="53E8CF79" w14:textId="77777777" w:rsidR="002C4B1A" w:rsidRDefault="004C22B1" w:rsidP="00817B7B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256C44D4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216382E7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01A1A134" w14:textId="77777777" w:rsidR="004C22B1" w:rsidRPr="004C22B1" w:rsidRDefault="004C22B1" w:rsidP="004C22B1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NIP)</w:t>
      </w:r>
    </w:p>
    <w:p w14:paraId="30B1EDBB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…………………, </w:t>
      </w:r>
      <w:r w:rsidRPr="004C22B1">
        <w:rPr>
          <w:rFonts w:asciiTheme="minorHAnsi" w:hAnsiTheme="minorHAnsi"/>
          <w:sz w:val="16"/>
        </w:rPr>
        <w:t xml:space="preserve">dn. </w:t>
      </w:r>
      <w:r>
        <w:rPr>
          <w:rFonts w:asciiTheme="minorHAnsi" w:hAnsiTheme="minorHAnsi"/>
        </w:rPr>
        <w:t>……………</w:t>
      </w:r>
      <w:proofErr w:type="gramStart"/>
      <w:r>
        <w:rPr>
          <w:rFonts w:asciiTheme="minorHAnsi" w:hAnsiTheme="minorHAnsi"/>
        </w:rPr>
        <w:t>…….</w:t>
      </w:r>
      <w:proofErr w:type="gramEnd"/>
      <w:r>
        <w:rPr>
          <w:rFonts w:asciiTheme="minorHAnsi" w:hAnsiTheme="minorHAnsi"/>
        </w:rPr>
        <w:t>.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01506286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874705" w:rsidRPr="00874705">
        <w:rPr>
          <w:rFonts w:asciiTheme="minorHAnsi" w:hAnsiTheme="minorHAnsi"/>
          <w:sz w:val="24"/>
          <w:szCs w:val="24"/>
        </w:rPr>
        <w:t xml:space="preserve">Poprawa efektywności energetycznej w </w:t>
      </w:r>
      <w:proofErr w:type="spellStart"/>
      <w:r w:rsidR="00874705" w:rsidRPr="00874705">
        <w:rPr>
          <w:rFonts w:asciiTheme="minorHAnsi" w:hAnsiTheme="minorHAnsi"/>
          <w:sz w:val="24"/>
          <w:szCs w:val="24"/>
        </w:rPr>
        <w:t>Dampol</w:t>
      </w:r>
      <w:proofErr w:type="spellEnd"/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704E26FB" w14:textId="77777777" w:rsidR="0020436E" w:rsidRPr="0020436E" w:rsidRDefault="0020436E" w:rsidP="0020436E">
      <w:pPr>
        <w:rPr>
          <w:rFonts w:asciiTheme="minorHAnsi" w:hAnsiTheme="minorHAnsi"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03937" w14:textId="77777777" w:rsidR="00A30198" w:rsidRDefault="00A30198" w:rsidP="00F277A3">
      <w:pPr>
        <w:spacing w:after="0" w:line="240" w:lineRule="auto"/>
      </w:pPr>
      <w:r>
        <w:separator/>
      </w:r>
    </w:p>
  </w:endnote>
  <w:endnote w:type="continuationSeparator" w:id="0">
    <w:p w14:paraId="6A945662" w14:textId="77777777" w:rsidR="00A30198" w:rsidRDefault="00A30198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0C34C8" w:rsidRPr="007C604C" w14:paraId="2F13BC4C" w14:textId="77777777" w:rsidTr="00581011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31A332A" w14:textId="4B194F3B" w:rsidR="000C34C8" w:rsidRPr="007C604C" w:rsidRDefault="000C34C8" w:rsidP="000C34C8">
          <w:pPr>
            <w:pStyle w:val="Stopka"/>
            <w:rPr>
              <w:sz w:val="18"/>
              <w:szCs w:val="18"/>
            </w:rPr>
          </w:pPr>
          <w:r w:rsidRPr="000C34C8">
            <w:rPr>
              <w:sz w:val="18"/>
              <w:szCs w:val="18"/>
            </w:rPr>
            <w:t>Dampol Investment sp. z o.o.</w:t>
          </w:r>
          <w:r w:rsidRPr="000C34C8">
            <w:rPr>
              <w:sz w:val="18"/>
              <w:szCs w:val="18"/>
            </w:rPr>
            <w:br/>
          </w:r>
          <w:r w:rsidRPr="007C604C">
            <w:rPr>
              <w:sz w:val="18"/>
              <w:szCs w:val="18"/>
            </w:rPr>
            <w:t>ul. Gliwicka 20A, 42-677 Czekanów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F29A355" w14:textId="77777777" w:rsidR="000C34C8" w:rsidRPr="007C604C" w:rsidRDefault="000C34C8" w:rsidP="000C34C8">
          <w:pPr>
            <w:pStyle w:val="Zwykytekst"/>
            <w:rPr>
              <w:rFonts w:asciiTheme="minorHAnsi" w:hAnsiTheme="minorHAnsi" w:cstheme="minorHAnsi"/>
              <w:sz w:val="18"/>
              <w:szCs w:val="18"/>
              <w:lang w:val="pl-PL"/>
            </w:rPr>
          </w:pPr>
          <w:r w:rsidRPr="007C604C">
            <w:rPr>
              <w:rFonts w:asciiTheme="minorHAnsi" w:hAnsiTheme="minorHAnsi" w:cstheme="minorHAnsi"/>
              <w:sz w:val="18"/>
              <w:szCs w:val="18"/>
            </w:rPr>
            <w:t>+48 787 108 772</w:t>
          </w:r>
          <w:r w:rsidRPr="007C604C">
            <w:rPr>
              <w:rFonts w:asciiTheme="minorHAnsi" w:hAnsiTheme="minorHAnsi" w:cstheme="minorHAnsi"/>
              <w:sz w:val="18"/>
              <w:szCs w:val="18"/>
            </w:rPr>
            <w:br/>
          </w:r>
          <w:hyperlink r:id="rId1" w:history="1">
            <w:r w:rsidRPr="007C604C">
              <w:rPr>
                <w:rStyle w:val="Hipercze"/>
                <w:rFonts w:asciiTheme="minorHAnsi" w:hAnsiTheme="minorHAnsi" w:cstheme="minorHAnsi"/>
                <w:sz w:val="18"/>
                <w:szCs w:val="18"/>
                <w:lang w:val="pl-PL"/>
              </w:rPr>
              <w:t>inwestycje@dampol-investment.com</w:t>
            </w:r>
          </w:hyperlink>
          <w:r w:rsidRPr="007C604C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6BBBE3" w14:textId="77777777" w:rsidR="000C34C8" w:rsidRPr="007C604C" w:rsidRDefault="000C34C8" w:rsidP="000C34C8">
          <w:pPr>
            <w:pStyle w:val="Stopka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232B785E" wp14:editId="55B56FEF">
                <wp:extent cx="1641106" cy="400302"/>
                <wp:effectExtent l="0" t="0" r="0" b="0"/>
                <wp:docPr id="1079828878" name="Obraz 1" descr="Nowoczesne pawilony handlowe – producent kontenerów – Damp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woczesne pawilony handlowe – producent kontenerów – Damp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8910" cy="4119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408A2" w14:textId="77777777" w:rsidR="00A30198" w:rsidRDefault="00A30198" w:rsidP="00F277A3">
      <w:pPr>
        <w:spacing w:after="0" w:line="240" w:lineRule="auto"/>
      </w:pPr>
      <w:r>
        <w:separator/>
      </w:r>
    </w:p>
  </w:footnote>
  <w:footnote w:type="continuationSeparator" w:id="0">
    <w:p w14:paraId="0DBE220E" w14:textId="77777777" w:rsidR="00A30198" w:rsidRDefault="00A30198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A769E82" w:rsidR="004C34B5" w:rsidRPr="00FE2CD8" w:rsidRDefault="00F4230E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ABD4C5" wp14:editId="21A2ABB3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5760720" cy="774065"/>
          <wp:effectExtent l="0" t="0" r="0" b="6985"/>
          <wp:wrapTight wrapText="bothSides">
            <wp:wrapPolygon edited="0">
              <wp:start x="0" y="0"/>
              <wp:lineTo x="0" y="21263"/>
              <wp:lineTo x="21500" y="21263"/>
              <wp:lineTo x="21500" y="0"/>
              <wp:lineTo x="0" y="0"/>
            </wp:wrapPolygon>
          </wp:wrapTight>
          <wp:docPr id="1595185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75D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9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1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2"/>
  </w:num>
  <w:num w:numId="2" w16cid:durableId="505680452">
    <w:abstractNumId w:val="16"/>
  </w:num>
  <w:num w:numId="3" w16cid:durableId="1713076464">
    <w:abstractNumId w:val="10"/>
  </w:num>
  <w:num w:numId="4" w16cid:durableId="969432007">
    <w:abstractNumId w:val="17"/>
  </w:num>
  <w:num w:numId="5" w16cid:durableId="2135519420">
    <w:abstractNumId w:val="24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6"/>
  </w:num>
  <w:num w:numId="13" w16cid:durableId="2146046842">
    <w:abstractNumId w:val="12"/>
  </w:num>
  <w:num w:numId="14" w16cid:durableId="899949891">
    <w:abstractNumId w:val="5"/>
  </w:num>
  <w:num w:numId="15" w16cid:durableId="1550268370">
    <w:abstractNumId w:val="8"/>
  </w:num>
  <w:num w:numId="16" w16cid:durableId="1015110809">
    <w:abstractNumId w:val="9"/>
  </w:num>
  <w:num w:numId="17" w16cid:durableId="383139283">
    <w:abstractNumId w:val="14"/>
  </w:num>
  <w:num w:numId="18" w16cid:durableId="761218175">
    <w:abstractNumId w:val="20"/>
  </w:num>
  <w:num w:numId="19" w16cid:durableId="1402095514">
    <w:abstractNumId w:val="13"/>
  </w:num>
  <w:num w:numId="20" w16cid:durableId="1116678488">
    <w:abstractNumId w:val="25"/>
  </w:num>
  <w:num w:numId="21" w16cid:durableId="1278097139">
    <w:abstractNumId w:val="11"/>
  </w:num>
  <w:num w:numId="22" w16cid:durableId="191765093">
    <w:abstractNumId w:val="23"/>
  </w:num>
  <w:num w:numId="23" w16cid:durableId="1851597528">
    <w:abstractNumId w:val="21"/>
  </w:num>
  <w:num w:numId="24" w16cid:durableId="2002151770">
    <w:abstractNumId w:val="7"/>
  </w:num>
  <w:num w:numId="25" w16cid:durableId="797264876">
    <w:abstractNumId w:val="19"/>
  </w:num>
  <w:num w:numId="26" w16cid:durableId="1445274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15665"/>
    <w:rsid w:val="0002283C"/>
    <w:rsid w:val="0006307F"/>
    <w:rsid w:val="000806B8"/>
    <w:rsid w:val="00082964"/>
    <w:rsid w:val="00086627"/>
    <w:rsid w:val="00093CD9"/>
    <w:rsid w:val="000B381D"/>
    <w:rsid w:val="000B707E"/>
    <w:rsid w:val="000C34C8"/>
    <w:rsid w:val="000C38DF"/>
    <w:rsid w:val="000E7500"/>
    <w:rsid w:val="000F561D"/>
    <w:rsid w:val="0012306C"/>
    <w:rsid w:val="00135021"/>
    <w:rsid w:val="00140574"/>
    <w:rsid w:val="00140E89"/>
    <w:rsid w:val="00140F22"/>
    <w:rsid w:val="001437AD"/>
    <w:rsid w:val="0015386D"/>
    <w:rsid w:val="00161F26"/>
    <w:rsid w:val="001721D0"/>
    <w:rsid w:val="001D1E4E"/>
    <w:rsid w:val="001D764E"/>
    <w:rsid w:val="001E682C"/>
    <w:rsid w:val="0020436E"/>
    <w:rsid w:val="00227472"/>
    <w:rsid w:val="00254661"/>
    <w:rsid w:val="002611B4"/>
    <w:rsid w:val="00262BF7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73B38"/>
    <w:rsid w:val="00382973"/>
    <w:rsid w:val="003C6C5B"/>
    <w:rsid w:val="003E26EC"/>
    <w:rsid w:val="0041671F"/>
    <w:rsid w:val="00431DF7"/>
    <w:rsid w:val="00437E09"/>
    <w:rsid w:val="00443064"/>
    <w:rsid w:val="004511CA"/>
    <w:rsid w:val="004536D4"/>
    <w:rsid w:val="004675DE"/>
    <w:rsid w:val="00473CFD"/>
    <w:rsid w:val="0049268F"/>
    <w:rsid w:val="004C140A"/>
    <w:rsid w:val="004C22B1"/>
    <w:rsid w:val="004C34B5"/>
    <w:rsid w:val="004E57C5"/>
    <w:rsid w:val="00537441"/>
    <w:rsid w:val="00580273"/>
    <w:rsid w:val="005C20E6"/>
    <w:rsid w:val="005D2EBA"/>
    <w:rsid w:val="005F3611"/>
    <w:rsid w:val="0060271B"/>
    <w:rsid w:val="0061305B"/>
    <w:rsid w:val="0063247A"/>
    <w:rsid w:val="00637CA4"/>
    <w:rsid w:val="00697F0A"/>
    <w:rsid w:val="006F355F"/>
    <w:rsid w:val="00724BF9"/>
    <w:rsid w:val="00734F6A"/>
    <w:rsid w:val="0075724D"/>
    <w:rsid w:val="00761C39"/>
    <w:rsid w:val="007948AB"/>
    <w:rsid w:val="007A6EF1"/>
    <w:rsid w:val="007D3313"/>
    <w:rsid w:val="00817B7B"/>
    <w:rsid w:val="00820F55"/>
    <w:rsid w:val="008471C5"/>
    <w:rsid w:val="00874705"/>
    <w:rsid w:val="00877875"/>
    <w:rsid w:val="008B2CA8"/>
    <w:rsid w:val="008B501A"/>
    <w:rsid w:val="008C06DB"/>
    <w:rsid w:val="008C273F"/>
    <w:rsid w:val="008D239D"/>
    <w:rsid w:val="009068A7"/>
    <w:rsid w:val="009216EC"/>
    <w:rsid w:val="0092277D"/>
    <w:rsid w:val="00925A96"/>
    <w:rsid w:val="0093430D"/>
    <w:rsid w:val="0094227D"/>
    <w:rsid w:val="00976E06"/>
    <w:rsid w:val="00984D02"/>
    <w:rsid w:val="009C311A"/>
    <w:rsid w:val="009D0526"/>
    <w:rsid w:val="009E164C"/>
    <w:rsid w:val="009F61D4"/>
    <w:rsid w:val="00A02F25"/>
    <w:rsid w:val="00A25D80"/>
    <w:rsid w:val="00A25D89"/>
    <w:rsid w:val="00A30198"/>
    <w:rsid w:val="00A3730F"/>
    <w:rsid w:val="00A37FFE"/>
    <w:rsid w:val="00A50604"/>
    <w:rsid w:val="00AB2F3D"/>
    <w:rsid w:val="00AB552B"/>
    <w:rsid w:val="00AC1870"/>
    <w:rsid w:val="00B34BCE"/>
    <w:rsid w:val="00BB5285"/>
    <w:rsid w:val="00BB5475"/>
    <w:rsid w:val="00BF0109"/>
    <w:rsid w:val="00C04FE1"/>
    <w:rsid w:val="00C62DEA"/>
    <w:rsid w:val="00C679F7"/>
    <w:rsid w:val="00C711D4"/>
    <w:rsid w:val="00C95B14"/>
    <w:rsid w:val="00CA2C7E"/>
    <w:rsid w:val="00CC17F7"/>
    <w:rsid w:val="00D04EB1"/>
    <w:rsid w:val="00D37AD2"/>
    <w:rsid w:val="00D90D85"/>
    <w:rsid w:val="00DA7E0B"/>
    <w:rsid w:val="00DB6257"/>
    <w:rsid w:val="00DD02AD"/>
    <w:rsid w:val="00E01DB1"/>
    <w:rsid w:val="00E304F4"/>
    <w:rsid w:val="00E30A84"/>
    <w:rsid w:val="00E46382"/>
    <w:rsid w:val="00E60831"/>
    <w:rsid w:val="00E82CA7"/>
    <w:rsid w:val="00E964B2"/>
    <w:rsid w:val="00EA0F3C"/>
    <w:rsid w:val="00EA5C75"/>
    <w:rsid w:val="00EC3CFA"/>
    <w:rsid w:val="00ED1784"/>
    <w:rsid w:val="00EF0955"/>
    <w:rsid w:val="00F00890"/>
    <w:rsid w:val="00F20AF2"/>
    <w:rsid w:val="00F277A3"/>
    <w:rsid w:val="00F4230E"/>
    <w:rsid w:val="00F547AB"/>
    <w:rsid w:val="00F76147"/>
    <w:rsid w:val="00F825CB"/>
    <w:rsid w:val="00F86EF6"/>
    <w:rsid w:val="00FE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5D2EBA"/>
    <w:pPr>
      <w:keepNext/>
      <w:keepLines/>
      <w:spacing w:after="5" w:line="249" w:lineRule="auto"/>
      <w:ind w:left="1965" w:right="1855" w:hanging="10"/>
      <w:outlineLvl w:val="0"/>
    </w:pPr>
    <w:rPr>
      <w:rFonts w:cs="Calibri"/>
      <w:b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D2EBA"/>
  </w:style>
  <w:style w:type="character" w:customStyle="1" w:styleId="Nagwek1Znak">
    <w:name w:val="Nagłówek 1 Znak"/>
    <w:basedOn w:val="Domylnaczcionkaakapitu"/>
    <w:link w:val="Nagwek1"/>
    <w:uiPriority w:val="9"/>
    <w:rsid w:val="005D2EBA"/>
    <w:rPr>
      <w:rFonts w:cs="Calibri"/>
      <w:b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westycje@dampol-investme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47</cp:revision>
  <dcterms:created xsi:type="dcterms:W3CDTF">2014-07-04T13:13:00Z</dcterms:created>
  <dcterms:modified xsi:type="dcterms:W3CDTF">2025-12-19T17:40:00Z</dcterms:modified>
</cp:coreProperties>
</file>